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SC" w:hAnsi="Noto Sans CJK SC" w:eastAsia="Noto Sans CJK SC" w:cs="Noto Sans CJK SC"/>
        </w:rPr>
        <w:t>章丘工会人工智能应用教学大纲</w:t>
      </w:r>
    </w:p>
    <w:p>
      <w:r>
        <w:rPr>
          <w:rFonts w:ascii="Noto Sans CJK SC" w:hAnsi="Noto Sans CJK SC" w:eastAsia="Noto Sans CJK SC" w:cs="Noto Sans CJK SC"/>
          <w:b w:val="0"/>
        </w:rPr>
        <w:t>工作总结 活动策划 产业地图</w:t>
      </w:r>
    </w:p>
    <w:p>
      <w:r>
        <w:rPr>
          <w:rFonts w:ascii="Noto Sans CJK SC" w:hAnsi="Noto Sans CJK SC" w:eastAsia="Noto Sans CJK SC" w:cs="Noto Sans CJK SC"/>
          <w:b w:val="0"/>
        </w:rPr>
        <w:t>授课人：酷恩｜OPC 中国　　课时：120分钟（含5分钟休息）</w:t>
      </w:r>
    </w:p>
    <w:p>
      <w:r>
        <w:rPr>
          <w:rFonts w:ascii="Noto Sans CJK SC" w:hAnsi="Noto Sans CJK SC" w:eastAsia="Noto Sans CJK SC" w:cs="Noto Sans CJK SC"/>
          <w:b w:val="0"/>
        </w:rPr>
        <w:t>本课面向工会机关工作人员及企业相关人员，以零基础学员能够理解和复用为起点。围绕工作总结、基层工会趣味运动会方案、章丘产业地图三个成果，学习准备材料、提出要求、修改结果和核对依据。课堂以成品展示、关键步骤演示和短练习为主。</w:t>
      </w:r>
    </w:p>
    <w:p>
      <w:pPr>
        <w:pStyle w:val="Heading1"/>
      </w:pPr>
      <w:r>
        <w:rPr>
          <w:rFonts w:ascii="Noto Sans CJK SC" w:hAnsi="Noto Sans CJK SC" w:eastAsia="Noto Sans CJK SC" w:cs="Noto Sans CJK SC"/>
        </w:rPr>
        <w:t>一 教学目标与课堂安排</w:t>
      </w:r>
    </w:p>
    <w:p>
      <w:r>
        <w:rPr>
          <w:rFonts w:ascii="Noto Sans CJK SC" w:hAnsi="Noto Sans CJK SC" w:eastAsia="Noto Sans CJK SC" w:cs="Noto Sans CJK SC"/>
          <w:b w:val="0"/>
        </w:rPr>
        <w:t>课程结束时，学员应能完成三项基本任务：</w:t>
      </w:r>
    </w:p>
    <w:p>
      <w:r>
        <w:rPr>
          <w:rFonts w:ascii="Noto Sans CJK SC" w:hAnsi="Noto Sans CJK SC" w:eastAsia="Noto Sans CJK SC" w:cs="Noto Sans CJK SC"/>
          <w:b w:val="0"/>
        </w:rPr>
        <w:t>1. 把工作事项整理为有依据的材料表，写出符合部门用途的总结提纲，并提出具体修改要求。</w:t>
      </w:r>
    </w:p>
    <w:p>
      <w:r>
        <w:rPr>
          <w:rFonts w:ascii="Noto Sans CJK SC" w:hAnsi="Noto Sans CJK SC" w:eastAsia="Noto Sans CJK SC" w:cs="Noto Sans CJK SC"/>
          <w:b w:val="0"/>
        </w:rPr>
        <w:t>2. 将活动目标和条件转化为流程、分工、物料预算与应急安排，检查方案是否能够执行。</w:t>
      </w:r>
    </w:p>
    <w:p>
      <w:r>
        <w:rPr>
          <w:rFonts w:ascii="Noto Sans CJK SC" w:hAnsi="Noto Sans CJK SC" w:eastAsia="Noto Sans CJK SC" w:cs="Noto Sans CJK SC"/>
          <w:b w:val="0"/>
        </w:rPr>
        <w:t>3. 按产业链或街道查看代表企业，辨别数据口径与定位精度，形成一条有依据的走访或培训调研建议。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120分钟授课进度</w:t>
      </w:r>
    </w:p>
    <w:p>
      <w:r>
        <w:rPr>
          <w:rFonts w:ascii="Noto Sans CJK SC" w:hAnsi="Noto Sans CJK SC" w:eastAsia="Noto Sans CJK SC" w:cs="Noto Sans CJK SC"/>
          <w:b w:val="0"/>
        </w:rPr>
        <w:t>下列钟点按14:00开课排布；具体起止时刻随主办方最终议程平移，模块总时长保持120分钟。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3"/>
        <w:gridCol w:w="792"/>
        <w:gridCol w:w="7315"/>
      </w:tblGrid>
      <w:tr>
        <w:trPr>
          <w:tblHeader/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6EDF2"/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时间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6EDF2"/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分钟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6EDF2"/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sz w:val="20"/>
              </w:rPr>
              <w:t>教学内容与阶段成果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14:00—14:10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10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开场与方法：预览三个成品，认识任务、材料、标准、修改四个要素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14:10—14:45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35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工作总结：材料表、三段式提纲、重点段落与审稿清单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14:45—15:10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25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活动策划：趣味运动会方案及一次条件变化后的修订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15:10—15:15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5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休息与设备调整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15:15—15:50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35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产业地图：企业筛选、来源核验与走访调研清单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15:50—16:00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10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综合练习、岗位日志延伸、答疑与资料说明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合计</w:t>
            </w:r>
          </w:p>
        </w:tc>
        <w:tc>
          <w:tcPr>
            <w:tcW w:type="dxa" w:w="7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120</w:t>
            </w:r>
          </w:p>
        </w:tc>
        <w:tc>
          <w:tcPr>
            <w:tcW w:type="dxa" w:w="7315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sz w:val="20"/>
              </w:rPr>
              <w:t>三个成果、三套任务提示词、一张结果核对清单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CJK SC" w:hAnsi="Noto Sans CJK SC" w:eastAsia="Noto Sans CJK SC" w:cs="Noto Sans CJK SC"/>
        </w:rPr>
        <w:t>统一教学方法</w:t>
      </w:r>
    </w:p>
    <w:p>
      <w:r>
        <w:rPr>
          <w:rFonts w:ascii="Noto Sans CJK SC" w:hAnsi="Noto Sans CJK SC" w:eastAsia="Noto Sans CJK SC" w:cs="Noto Sans CJK SC"/>
          <w:b w:val="0"/>
        </w:rPr>
        <w:t>每个案例都按“看成品 → 看材料 → 提要求 → 做修改 → 查依据”展开。先让学员判断什么结果对自己的工作有用，再解释工具如何参与。使用已经跑通的1—2个工具；提示词按本次任务重新组织，参考模板用于启发，长度不作为质量标准。</w:t>
      </w:r>
    </w:p>
    <w:p>
      <w:r>
        <w:rPr>
          <w:rFonts w:ascii="Noto Sans CJK SC" w:hAnsi="Noto Sans CJK SC" w:eastAsia="Noto Sans CJK SC" w:cs="Noto Sans CJK SC"/>
          <w:b w:val="0"/>
        </w:rPr>
        <w:t>讲解贯穿三条判断：总结要有事实和重点，方案要能分工执行，地图要能支持走访与服务决策。学员有电脑时跟做；没有电脑时用手机或纸笔修改任务要求、判断结果，均可参与。</w:t>
      </w:r>
    </w:p>
    <w:p>
      <w:pPr>
        <w:pStyle w:val="Heading1"/>
      </w:pPr>
      <w:r>
        <w:rPr>
          <w:rFonts w:ascii="Noto Sans CJK SC" w:hAnsi="Noto Sans CJK SC" w:eastAsia="Noto Sans CJK SC" w:cs="Noto Sans CJK SC"/>
        </w:rPr>
        <w:t>二 开场与工作总结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开场 10分钟</w:t>
      </w:r>
    </w:p>
    <w:p>
      <w:r>
        <w:rPr>
          <w:rFonts w:ascii="Noto Sans CJK SC" w:hAnsi="Noto Sans CJK SC" w:eastAsia="Noto Sans CJK SC" w:cs="Noto Sans CJK SC"/>
          <w:b w:val="0"/>
        </w:rPr>
        <w:t>前3分钟说明本课的三个成果；接着3分钟展示总结样稿、运动会执行表和产业地图；最后4分钟用一条简单指令与一条具体要求作对比，归纳四个输入要素：为谁完成什么任务、有哪些材料、结果应达到什么标准、哪些地方需要修改。</w:t>
      </w:r>
    </w:p>
    <w:p>
      <w:r>
        <w:rPr>
          <w:rFonts w:ascii="Noto Sans CJK SC" w:hAnsi="Noto Sans CJK SC" w:eastAsia="Noto Sans CJK SC" w:cs="Noto Sans CJK SC"/>
          <w:b w:val="0"/>
        </w:rPr>
        <w:t>开场提问：“你最近最想省下哪一类重复工作时间？”收集两三个回答，直接对应后面的案例。涉及内部资料时，使用公开或已获准的脱敏材料；未确认的数据保留待补充。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模块一 写出符合部门要求的工作总结 35分钟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教学重点。</w:t>
      </w:r>
      <w:r>
        <w:rPr>
          <w:rFonts w:ascii="Noto Sans CJK SC" w:hAnsi="Noto Sans CJK SC" w:eastAsia="Noto Sans CJK SC" w:cs="Noto Sans CJK SC"/>
          <w:b w:val="0"/>
        </w:rPr>
        <w:t xml:space="preserve"> 用业务判断控制内容和重点。总结应回答今年做了什么、取得什么成效、存在什么不足、下一步准备做什么。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教学难点。</w:t>
      </w:r>
      <w:r>
        <w:rPr>
          <w:rFonts w:ascii="Noto Sans CJK SC" w:hAnsi="Noto Sans CJK SC" w:eastAsia="Noto Sans CJK SC" w:cs="Noto Sans CJK SC"/>
          <w:b w:val="0"/>
        </w:rPr>
        <w:t xml:space="preserve"> 避免材料堆砌、套话、虚构成绩，以及把不同年度或不同主体的数据拼在一起。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1. </w:t>
      </w:r>
      <w:r>
        <w:rPr>
          <w:rFonts w:ascii="Noto Sans CJK SC" w:hAnsi="Noto Sans CJK SC" w:eastAsia="Noto Sans CJK SC" w:cs="Noto Sans CJK SC"/>
          <w:b/>
        </w:rPr>
        <w:t>明确用途与标准，5分钟。</w:t>
      </w:r>
      <w:r>
        <w:rPr>
          <w:rFonts w:ascii="Noto Sans CJK SC" w:hAnsi="Noto Sans CJK SC" w:eastAsia="Noto Sans CJK SC" w:cs="Noto Sans CJK SC"/>
          <w:b w:val="0"/>
        </w:rPr>
        <w:t xml:space="preserve"> 对比空泛总结与有事实的段落；明确读者、用途、年度、部门范围、字数和重点。解释部门“写作习惯”应落实为结构、证据和表达要求。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2. </w:t>
      </w:r>
      <w:r>
        <w:rPr>
          <w:rFonts w:ascii="Noto Sans CJK SC" w:hAnsi="Noto Sans CJK SC" w:eastAsia="Noto Sans CJK SC" w:cs="Noto Sans CJK SC"/>
          <w:b/>
        </w:rPr>
        <w:t>整理材料与结构，8分钟。</w:t>
      </w:r>
      <w:r>
        <w:rPr>
          <w:rFonts w:ascii="Noto Sans CJK SC" w:hAnsi="Noto Sans CJK SC" w:eastAsia="Noto Sans CJK SC" w:cs="Noto Sans CJK SC"/>
          <w:b w:val="0"/>
        </w:rPr>
        <w:t xml:space="preserve"> 将公开材料拆成“事项—措施—结果—依据”表。以“党建工作、主要业务工作、来年工作打算”为主结构；按实际材料嵌入人员成长、问题不足。历年总结用于参考结构，今年计划与记录用于核对事实。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3. </w:t>
      </w:r>
      <w:r>
        <w:rPr>
          <w:rFonts w:ascii="Noto Sans CJK SC" w:hAnsi="Noto Sans CJK SC" w:eastAsia="Noto Sans CJK SC" w:cs="Noto Sans CJK SC"/>
          <w:b/>
        </w:rPr>
        <w:t>现场生成与修改，12分钟。</w:t>
      </w:r>
      <w:r>
        <w:rPr>
          <w:rFonts w:ascii="Noto Sans CJK SC" w:hAnsi="Noto Sans CJK SC" w:eastAsia="Noto Sans CJK SC" w:cs="Noto Sans CJK SC"/>
          <w:b w:val="0"/>
        </w:rPr>
        <w:t xml:space="preserve"> 先生成提纲，再写一个重点段落；演示“压缩套话、突出一项工作、补出问题与下一步”的定向修改。缺失依据标为待补充，不要求模型补造完整成绩。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4. </w:t>
      </w:r>
      <w:r>
        <w:rPr>
          <w:rFonts w:ascii="Noto Sans CJK SC" w:hAnsi="Noto Sans CJK SC" w:eastAsia="Noto Sans CJK SC" w:cs="Noto Sans CJK SC"/>
          <w:b/>
        </w:rPr>
        <w:t>人工审稿，5分钟。</w:t>
      </w:r>
      <w:r>
        <w:rPr>
          <w:rFonts w:ascii="Noto Sans CJK SC" w:hAnsi="Noto Sans CJK SC" w:eastAsia="Noto Sans CJK SC" w:cs="Noto Sans CJK SC"/>
          <w:b w:val="0"/>
        </w:rPr>
        <w:t xml:space="preserve"> 核对数字、时间、机构名称、统计主体、出处，以及正文是否真正回答任务。检查事实与评价是否对应。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5. </w:t>
      </w:r>
      <w:r>
        <w:rPr>
          <w:rFonts w:ascii="Noto Sans CJK SC" w:hAnsi="Noto Sans CJK SC" w:eastAsia="Noto Sans CJK SC" w:cs="Noto Sans CJK SC"/>
          <w:b/>
        </w:rPr>
        <w:t>短练习，5分钟。</w:t>
      </w:r>
      <w:r>
        <w:rPr>
          <w:rFonts w:ascii="Noto Sans CJK SC" w:hAnsi="Noto Sans CJK SC" w:eastAsia="Noto Sans CJK SC" w:cs="Noto Sans CJK SC"/>
          <w:b w:val="0"/>
        </w:rPr>
        <w:t xml:space="preserve"> 学员选择自己的一项工作，补全用途、三条材料和一个重点，改写一条提示词。请一位学员说明“最需要AI改哪里、为什么”。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阶段成果与验收。</w:t>
      </w:r>
      <w:r>
        <w:rPr>
          <w:rFonts w:ascii="Noto Sans CJK SC" w:hAnsi="Noto Sans CJK SC" w:eastAsia="Noto Sans CJK SC" w:cs="Noto Sans CJK SC"/>
          <w:b w:val="0"/>
        </w:rPr>
        <w:t xml:space="preserve"> 一张材料表、一份三段式提纲、一个可审阅的重点段落。任取一项成绩，能够找到依据；任取一句修改意见，能够明确指出修改目标。</w:t>
      </w:r>
    </w:p>
    <w:p>
      <w:pPr>
        <w:pStyle w:val="Heading1"/>
      </w:pPr>
      <w:r>
        <w:rPr>
          <w:rFonts w:ascii="Noto Sans CJK SC" w:hAnsi="Noto Sans CJK SC" w:eastAsia="Noto Sans CJK SC" w:cs="Noto Sans CJK SC"/>
        </w:rPr>
        <w:t>三 工会活动策划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模块二 做出能够执行的趣味运动会方案 25分钟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案例。</w:t>
      </w:r>
      <w:r>
        <w:rPr>
          <w:rFonts w:ascii="Noto Sans CJK SC" w:hAnsi="Noto Sans CJK SC" w:eastAsia="Noto Sans CJK SC" w:cs="Noto Sans CJK SC"/>
          <w:b w:val="0"/>
        </w:rPr>
        <w:t xml:space="preserve"> 基层工会趣味运动会。人数、场地、预算等课堂练习条件统一标为教学假设；真实活动按主办方确认的条件替换。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教学重点。</w:t>
      </w:r>
      <w:r>
        <w:rPr>
          <w:rFonts w:ascii="Noto Sans CJK SC" w:hAnsi="Noto Sans CJK SC" w:eastAsia="Noto Sans CJK SC" w:cs="Noto Sans CJK SC"/>
          <w:b w:val="0"/>
        </w:rPr>
        <w:t xml:space="preserve"> 把目标变成流程与责任。先问清六组条件：目的；对象与规模；时间；场地；资源与预算；规则及其他要求。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1. </w:t>
      </w:r>
      <w:r>
        <w:rPr>
          <w:rFonts w:ascii="Noto Sans CJK SC" w:hAnsi="Noto Sans CJK SC" w:eastAsia="Noto Sans CJK SC" w:cs="Noto Sans CJK SC"/>
          <w:b/>
        </w:rPr>
        <w:t>澄清条件，5分钟。</w:t>
      </w:r>
      <w:r>
        <w:rPr>
          <w:rFonts w:ascii="Noto Sans CJK SC" w:hAnsi="Noto Sans CJK SC" w:eastAsia="Noto Sans CJK SC" w:cs="Noto Sans CJK SC"/>
          <w:b w:val="0"/>
        </w:rPr>
        <w:t xml:space="preserve"> 展示需求卡，找出活动目标与现有资源之间的约束；对人数、场地、天气、工作人员等缺项先提问或列为待确认。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2. </w:t>
      </w:r>
      <w:r>
        <w:rPr>
          <w:rFonts w:ascii="Noto Sans CJK SC" w:hAnsi="Noto Sans CJK SC" w:eastAsia="Noto Sans CJK SC" w:cs="Noto Sans CJK SC"/>
          <w:b/>
        </w:rPr>
        <w:t>生成执行方案，9分钟。</w:t>
      </w:r>
      <w:r>
        <w:rPr>
          <w:rFonts w:ascii="Noto Sans CJK SC" w:hAnsi="Noto Sans CJK SC" w:eastAsia="Noto Sans CJK SC" w:cs="Noto Sans CJK SC"/>
          <w:b w:val="0"/>
        </w:rPr>
        <w:t xml:space="preserve"> 按八部分展开：目标与对象、时间地点、项目规则、逐时流程、人员分工、物料预算、安全与应急、效果复盘。重点讲流程表、责任分工和预算假设，避免只读长篇文字。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3. </w:t>
      </w:r>
      <w:r>
        <w:rPr>
          <w:rFonts w:ascii="Noto Sans CJK SC" w:hAnsi="Noto Sans CJK SC" w:eastAsia="Noto Sans CJK SC" w:cs="Noto Sans CJK SC"/>
          <w:b/>
        </w:rPr>
        <w:t>现场追加变化，7分钟。</w:t>
      </w:r>
      <w:r>
        <w:rPr>
          <w:rFonts w:ascii="Noto Sans CJK SC" w:hAnsi="Noto Sans CJK SC" w:eastAsia="Noto Sans CJK SC" w:cs="Noto Sans CJK SC"/>
          <w:b w:val="0"/>
        </w:rPr>
        <w:t xml:space="preserve"> 选择一个条件演示，例如“当天有雨”或“预算减少三成”。要求同步修改项目、时间、人员、物料与应急安排，输出变更清单。若无室内场地，不擅自假定可转入室内。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4. </w:t>
      </w:r>
      <w:r>
        <w:rPr>
          <w:rFonts w:ascii="Noto Sans CJK SC" w:hAnsi="Noto Sans CJK SC" w:eastAsia="Noto Sans CJK SC" w:cs="Noto Sans CJK SC"/>
          <w:b/>
        </w:rPr>
        <w:t>执行检查与练习，4分钟。</w:t>
      </w:r>
      <w:r>
        <w:rPr>
          <w:rFonts w:ascii="Noto Sans CJK SC" w:hAnsi="Noto Sans CJK SC" w:eastAsia="Noto Sans CJK SC" w:cs="Noto Sans CJK SC"/>
          <w:b w:val="0"/>
        </w:rPr>
        <w:t xml:space="preserve"> 学员代入现场工作人员，检查自己何时到岗、做什么、需要什么、出现问题找谁；指出一处缺失安排并给出修改指令。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阶段成果与验收。</w:t>
      </w:r>
      <w:r>
        <w:rPr>
          <w:rFonts w:ascii="Noto Sans CJK SC" w:hAnsi="Noto Sans CJK SC" w:eastAsia="Noto Sans CJK SC" w:cs="Noto Sans CJK SC"/>
          <w:b w:val="0"/>
        </w:rPr>
        <w:t xml:space="preserve"> 一份方案骨架、流程分工表与变更清单。没有参与策划的同事，也能据此说明自己的任务；流程、人数、预算和应急措施之间没有明显矛盾。安全、医疗与场地条件由实际负责人复核。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休息 5分钟</w:t>
      </w:r>
    </w:p>
    <w:p>
      <w:r>
        <w:rPr>
          <w:rFonts w:ascii="Noto Sans CJK SC" w:hAnsi="Noto Sans CJK SC" w:eastAsia="Noto Sans CJK SC" w:cs="Noto Sans CJK SC"/>
          <w:b w:val="0"/>
        </w:rPr>
        <w:t>休息期间切换到本地地图，确认浏览器、投屏和演示文件可用。保留地图成品与关键步骤截图；联网生成不顺畅时，使用已准备的结果继续讲解。</w:t>
      </w:r>
    </w:p>
    <w:p>
      <w:pPr>
        <w:pStyle w:val="Heading1"/>
      </w:pPr>
      <w:r>
        <w:rPr>
          <w:rFonts w:ascii="Noto Sans CJK SC" w:hAnsi="Noto Sans CJK SC" w:eastAsia="Noto Sans CJK SC" w:cs="Noto Sans CJK SC"/>
        </w:rPr>
        <w:t>四 章丘产业地图与工会服务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模块三 从企业信息到走访与培训调研 35分钟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使用成品。</w:t>
      </w:r>
      <w:r>
        <w:rPr>
          <w:rFonts w:ascii="Noto Sans CJK SC" w:hAnsi="Noto Sans CJK SC" w:eastAsia="Noto Sans CJK SC" w:cs="Noto Sans CJK SC"/>
          <w:b w:val="0"/>
        </w:rPr>
        <w:t xml:space="preserve"> 当前地图覆盖7条产业链、22家代表企业，包含20个有依据的标点与2家坐标待核企业；另有2个园区、2个人才载体、5条招聘记录和67条来源记录。资料核验日期为2026年10月29日。数量代表收录样本，来源记录包含逐企地图查询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教学重点。</w:t>
      </w:r>
      <w:r>
        <w:rPr>
          <w:rFonts w:ascii="Noto Sans CJK SC" w:hAnsi="Noto Sans CJK SC" w:eastAsia="Noto Sans CJK SC" w:cs="Noto Sans CJK SC"/>
          <w:b w:val="0"/>
        </w:rPr>
        <w:t xml:space="preserve"> 看见产业链、企业、街道或园区的关系，并把公开线索转化为需要向企业核实的问题。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教学难点。</w:t>
      </w:r>
      <w:r>
        <w:rPr>
          <w:rFonts w:ascii="Noto Sans CJK SC" w:hAnsi="Noto Sans CJK SC" w:eastAsia="Noto Sans CJK SC" w:cs="Noto Sans CJK SC"/>
          <w:b w:val="0"/>
        </w:rPr>
        <w:t xml:space="preserve"> 分清公司或集团与章丘属地、招聘计划与真实缺口、公开地点与厂界、项目公示与投产状态。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1. </w:t>
      </w:r>
      <w:r>
        <w:rPr>
          <w:rFonts w:ascii="Noto Sans CJK SC" w:hAnsi="Noto Sans CJK SC" w:eastAsia="Noto Sans CJK SC" w:cs="Noto Sans CJK SC"/>
          <w:b/>
        </w:rPr>
        <w:t>看懂成品，6分钟。</w:t>
      </w:r>
      <w:r>
        <w:rPr>
          <w:rFonts w:ascii="Noto Sans CJK SC" w:hAnsi="Noto Sans CJK SC" w:eastAsia="Noto Sans CJK SC" w:cs="Noto Sans CJK SC"/>
          <w:b w:val="0"/>
        </w:rPr>
        <w:t xml:space="preserve"> 展示七链导航和22家企业清单；选一条产业链看链上环节，再按刁镇筛出圣泉、明泉和银鹰，说明同一街道也可能对应不同培训方向。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2. </w:t>
      </w:r>
      <w:r>
        <w:rPr>
          <w:rFonts w:ascii="Noto Sans CJK SC" w:hAnsi="Noto Sans CJK SC" w:eastAsia="Noto Sans CJK SC" w:cs="Noto Sans CJK SC"/>
          <w:b/>
        </w:rPr>
        <w:t>核对来源与位置，7分钟。</w:t>
      </w:r>
      <w:r>
        <w:rPr>
          <w:rFonts w:ascii="Noto Sans CJK SC" w:hAnsi="Noto Sans CJK SC" w:eastAsia="Noto Sans CJK SC" w:cs="Noto Sans CJK SC"/>
          <w:b w:val="0"/>
        </w:rPr>
        <w:t xml:space="preserve"> 点开一张企业卡片，展示完整主体、具体厂区、地址、来源日期与定位截图。用伊莱特西厂区说明总部地址与生产地址的区别；用信合成说明迁建文件与旧地图地点不能混用。无可靠坐标时保留待核清单。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3. </w:t>
      </w:r>
      <w:r>
        <w:rPr>
          <w:rFonts w:ascii="Noto Sans CJK SC" w:hAnsi="Noto Sans CJK SC" w:eastAsia="Noto Sans CJK SC" w:cs="Noto Sans CJK SC"/>
          <w:b/>
        </w:rPr>
        <w:t>拆解制作过程，8分钟。</w:t>
      </w:r>
      <w:r>
        <w:rPr>
          <w:rFonts w:ascii="Noto Sans CJK SC" w:hAnsi="Noto Sans CJK SC" w:eastAsia="Noto Sans CJK SC" w:cs="Noto Sans CJK SC"/>
          <w:b w:val="0"/>
        </w:rPr>
        <w:t xml:space="preserve"> 展示“限定地域与来源 → 整理企业表 → 核对主体和厂区 → 生成页面 → 检查交互”的步骤。只用三条已核公开记录演示数据整理或定向修改，展示优化提示词中的字段与验收要求；不在课堂等待全量检索和整站重建。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4. </w:t>
      </w:r>
      <w:r>
        <w:rPr>
          <w:rFonts w:ascii="Noto Sans CJK SC" w:hAnsi="Noto Sans CJK SC" w:eastAsia="Noto Sans CJK SC" w:cs="Noto Sans CJK SC"/>
          <w:b/>
        </w:rPr>
        <w:t>形成工会行动，8分钟。</w:t>
      </w:r>
      <w:r>
        <w:rPr>
          <w:rFonts w:ascii="Noto Sans CJK SC" w:hAnsi="Noto Sans CJK SC" w:eastAsia="Noto Sans CJK SC" w:cs="Noto Sans CJK SC"/>
          <w:b w:val="0"/>
        </w:rPr>
        <w:t xml:space="preserve"> 将刁镇三家企业整理为“走访对象—公开依据—待核实岗位问题—可讨论培训方向”的清单。切到人才页，解释5条招聘记录是信号，不能汇总为全区缺口；再看培养建议，说明课程对象、师资和班额仍需调研。</w:t>
      </w:r>
    </w:p>
    <w:p>
      <w:r>
        <w:rPr>
          <w:rFonts w:ascii="Noto Sans CJK SC" w:hAnsi="Noto Sans CJK SC" w:eastAsia="Noto Sans CJK SC" w:cs="Noto Sans CJK SC"/>
          <w:b w:val="0"/>
        </w:rPr>
        <w:t xml:space="preserve">5. </w:t>
      </w:r>
      <w:r>
        <w:rPr>
          <w:rFonts w:ascii="Noto Sans CJK SC" w:hAnsi="Noto Sans CJK SC" w:eastAsia="Noto Sans CJK SC" w:cs="Noto Sans CJK SC"/>
          <w:b/>
        </w:rPr>
        <w:t>短练习，6分钟。</w:t>
      </w:r>
      <w:r>
        <w:rPr>
          <w:rFonts w:ascii="Noto Sans CJK SC" w:hAnsi="Noto Sans CJK SC" w:eastAsia="Noto Sans CJK SC" w:cs="Noto Sans CJK SC"/>
          <w:b w:val="0"/>
        </w:rPr>
        <w:t xml:space="preserve"> 学员任选一个产业链或街道，选择一家企业，写出走访理由、需要核实的一个问题、一个可讨论的课程主题。讲师点评依据是否充分、结论是否超出证据。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阶段成果与验收。</w:t>
      </w:r>
      <w:r>
        <w:rPr>
          <w:rFonts w:ascii="Noto Sans CJK SC" w:hAnsi="Noto Sans CJK SC" w:eastAsia="Noto Sans CJK SC" w:cs="Noto Sans CJK SC"/>
          <w:b w:val="0"/>
        </w:rPr>
        <w:t xml:space="preserve"> 一条可追溯的企业记录、一条走访或培训调研建议。企业、厂区和来源能够对应；未知信息保留待核；“公开事实”和“课程建议”能够清楚分开。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演示用数据边界。</w:t>
      </w:r>
      <w:r>
        <w:rPr>
          <w:rFonts w:ascii="Noto Sans CJK SC" w:hAnsi="Noto Sans CJK SC" w:eastAsia="Noto Sans CJK SC" w:cs="Noto Sans CJK SC"/>
          <w:b w:val="0"/>
        </w:rPr>
        <w:t xml:space="preserve"> 年报员工数和营收按披露主体解释，不改称章丘员工数或产值；不把招聘计划当作实际空缺，不以到场人数代替招聘人数；地图标点不作为厂门、厂界或生产装置测绘。新增企业必须附公开来源，不能为了让地图更丰富而补造数据。</w:t>
      </w:r>
    </w:p>
    <w:p>
      <w:pPr>
        <w:pStyle w:val="Heading1"/>
      </w:pPr>
      <w:r>
        <w:rPr>
          <w:rFonts w:ascii="Noto Sans CJK SC" w:hAnsi="Noto Sans CJK SC" w:eastAsia="Noto Sans CJK SC" w:cs="Noto Sans CJK SC"/>
        </w:rPr>
        <w:t>五 复盘与课堂实施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综合练习与答疑 10分钟</w:t>
      </w:r>
    </w:p>
    <w:p>
      <w:r>
        <w:rPr>
          <w:rFonts w:ascii="Noto Sans CJK SC" w:hAnsi="Noto Sans CJK SC" w:eastAsia="Noto Sans CJK SC" w:cs="Noto Sans CJK SC"/>
          <w:b w:val="0"/>
        </w:rPr>
        <w:t>前5分钟让每位学员完成一张任务卡：“我要完成什么；我能提供什么材料；好结果应满足什么；我会怎样修改与核验。”可从总结、活动、走访三个场景任选其一。</w:t>
      </w:r>
    </w:p>
    <w:p>
      <w:r>
        <w:rPr>
          <w:rFonts w:ascii="Noto Sans CJK SC" w:hAnsi="Noto Sans CJK SC" w:eastAsia="Noto Sans CJK SC" w:cs="Noto Sans CJK SC"/>
          <w:b w:val="0"/>
        </w:rPr>
        <w:t>接着2分钟延伸到岗位日志：日常记录可以逐步积累为工作总结、下一年计划和交接材料。党建知识库与节点提醒只介绍用途，另课展开具体规则、业务审核和系统实现。</w:t>
      </w:r>
    </w:p>
    <w:p>
      <w:r>
        <w:rPr>
          <w:rFonts w:ascii="Noto Sans CJK SC" w:hAnsi="Noto Sans CJK SC" w:eastAsia="Noto Sans CJK SC" w:cs="Noto Sans CJK SC"/>
          <w:b w:val="0"/>
        </w:rPr>
        <w:t>最后3分钟集中答疑并说明资料使用方法。资料与答疑入口服务课程复用；案例演示不承担产品推销任务，不作未经核验的功能、费用或数据安全保证。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备课与演示材料</w:t>
      </w:r>
    </w:p>
    <w:p>
      <w:pPr>
        <w:ind w:left="173" w:hanging="173"/>
      </w:pPr>
      <w:r>
        <w:rPr>
          <w:rFonts w:ascii="Noto Sans CJK SC" w:hAnsi="Noto Sans CJK SC" w:eastAsia="Noto Sans CJK SC" w:cs="Noto Sans CJK SC"/>
          <w:b w:val="0"/>
        </w:rPr>
        <w:t>• 总结模块：公开或已获准的脱敏资料包、材料表、三段式提纲、重点段落及前后对比。年度未结束时标明资料截止日，全年数据不能预先写成已完成。</w:t>
      </w:r>
    </w:p>
    <w:p>
      <w:pPr>
        <w:ind w:left="173" w:hanging="173"/>
      </w:pPr>
      <w:r>
        <w:rPr>
          <w:rFonts w:ascii="Noto Sans CJK SC" w:hAnsi="Noto Sans CJK SC" w:eastAsia="Noto Sans CJK SC" w:cs="Noto Sans CJK SC"/>
          <w:b w:val="0"/>
        </w:rPr>
        <w:t>• 活动模块：教学假设需求卡、八部分方案骨架、流程分工表、物料预算表、一份条件变化后的修订结果。</w:t>
      </w:r>
    </w:p>
    <w:p>
      <w:pPr>
        <w:ind w:left="173" w:hanging="173"/>
      </w:pPr>
      <w:r>
        <w:rPr>
          <w:rFonts w:ascii="Noto Sans CJK SC" w:hAnsi="Noto Sans CJK SC" w:eastAsia="Noto Sans CJK SC" w:cs="Noto Sans CJK SC"/>
          <w:b w:val="0"/>
        </w:rPr>
        <w:t>• 地图模块：当前22家版本、企业CSV、逐企来源、优化提示词、定位截图、空白企业培训需求调研表。课堂使用本地成品，并提前测试实际授课设备。</w:t>
      </w:r>
    </w:p>
    <w:p>
      <w:pPr>
        <w:ind w:left="173" w:hanging="173"/>
      </w:pPr>
      <w:r>
        <w:rPr>
          <w:rFonts w:ascii="Noto Sans CJK SC" w:hAnsi="Noto Sans CJK SC" w:eastAsia="Noto Sans CJK SC" w:cs="Noto Sans CJK SC"/>
          <w:b w:val="0"/>
        </w:rPr>
        <w:t>• 讲师备用：三个成果的静态版本、关键步骤截图、简短操作顺序。在线生成等候过久时切换备用结果，并说明它是提前准备的版本。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时间与参与方式</w:t>
      </w:r>
    </w:p>
    <w:p>
      <w:r>
        <w:rPr>
          <w:rFonts w:ascii="Noto Sans CJK SC" w:hAnsi="Noto Sans CJK SC" w:eastAsia="Noto Sans CJK SC" w:cs="Noto Sans CJK SC"/>
          <w:b w:val="0"/>
        </w:rPr>
        <w:t>整场以讲师演示为主，练习只要求完成一个小动作。有电脑的学员跟做一次修改；只有手机或纸笔的学员填写任务卡、审查一段结果或提出走访问题。若现场延误，先压缩重复生成和延伸讨论，保留三个核心案例、一次修改和一次核验。</w:t>
      </w:r>
    </w:p>
    <w:p>
      <w:pPr>
        <w:pStyle w:val="Heading2"/>
      </w:pPr>
      <w:r>
        <w:rPr>
          <w:rFonts w:ascii="Noto Sans CJK SC" w:hAnsi="Noto Sans CJK SC" w:eastAsia="Noto Sans CJK SC" w:cs="Noto Sans CJK SC"/>
        </w:rPr>
        <w:t>三类任务提示词骨架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工作总结。</w:t>
      </w:r>
      <w:r>
        <w:rPr>
          <w:rFonts w:ascii="Noto Sans CJK SC" w:hAnsi="Noto Sans CJK SC" w:eastAsia="Noto Sans CJK SC" w:cs="Noto Sans CJK SC"/>
          <w:b w:val="0"/>
        </w:rPr>
        <w:t xml:space="preserve"> 为〔部门／读者〕整理〔年度与用途〕的总结。只依据所给材料，先列“事项—措施—结果—来源”表，再按党建工作、主要业务工作、来年打算给出提纲。突出〔重点〕，将缺失数据标为待补充。提纲确认后再写正文，并按〔具体要求〕修改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活动方案。</w:t>
      </w:r>
      <w:r>
        <w:rPr>
          <w:rFonts w:ascii="Noto Sans CJK SC" w:hAnsi="Noto Sans CJK SC" w:eastAsia="Noto Sans CJK SC" w:cs="Noto Sans CJK SC"/>
          <w:b w:val="0"/>
        </w:rPr>
        <w:t xml:space="preserve"> 按以下六组条件策划基层工会趣味运动会：〔目的、对象规模、时间、场地、资源预算、其他要求〕。输出八部分方案及流程、分工、物料预算表。先指出缺项，检查安全与应急安排。当〔条件变化〕时联动修订，并列出变化和仍需人工确认的事项。</w:t>
      </w:r>
    </w:p>
    <w:p>
      <w:r>
        <w:rPr>
          <w:rFonts w:ascii="Noto Sans CJK SC" w:hAnsi="Noto Sans CJK SC" w:eastAsia="Noto Sans CJK SC" w:cs="Noto Sans CJK SC"/>
          <w:b w:val="0"/>
        </w:rPr>
      </w:r>
      <w:r>
        <w:rPr>
          <w:rFonts w:ascii="Noto Sans CJK SC" w:hAnsi="Noto Sans CJK SC" w:eastAsia="Noto Sans CJK SC" w:cs="Noto Sans CJK SC"/>
          <w:b/>
        </w:rPr>
        <w:t>产业地图与走访。</w:t>
      </w:r>
      <w:r>
        <w:rPr>
          <w:rFonts w:ascii="Noto Sans CJK SC" w:hAnsi="Noto Sans CJK SC" w:eastAsia="Noto Sans CJK SC" w:cs="Noto Sans CJK SC"/>
          <w:b w:val="0"/>
        </w:rPr>
        <w:t xml:space="preserve"> 仅依据给定的章丘企业资料与可核验公开来源，整理〔产业链／街道〕的企业、链上环节、具体厂区、资料日期与来源。区分集团、属地和厂区口径；无可靠坐标保留待核，不补造人数。提出走访对象、依据、待核问题与可讨论培训方向，将事实与建议分列。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OPC 中国  酷恩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80"/>
    </w:pPr>
    <w:rPr>
      <w:rFonts w:ascii="Noto Sans CJK SC" w:hAnsi="Noto Sans CJK SC" w:eastAsia="Noto Sans CJK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64" w:lineRule="auto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60" w:after="80" w:line="264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80" w:line="264" w:lineRule="auto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64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64" w:lineRule="auto" w:after="8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章丘工会人工智能应用教学大纲</dc:title>
  <dc:subject>120分钟 工作总结 活动策划 产业地图</dc:subject>
  <dc:creator>酷恩｜OPC 中国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